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35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Gesamtschule Altenessen-Süd, Erbslöhstr. 3, 45326 Essen, NaWi, Robotik, Informatik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sführung der Bauleistung im Gewerk NaWi, Robotik, Informatik für den Neubau der Gesamtschule Altenessen-Süd, Erbslöhstr. 3, 45326 Essen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